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42" w:rsidRP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E06E5">
        <w:rPr>
          <w:rFonts w:ascii="Times New Roman" w:hAnsi="Times New Roman" w:cs="Times New Roman"/>
          <w:sz w:val="24"/>
          <w:szCs w:val="24"/>
        </w:rPr>
        <w:t xml:space="preserve">GEO </w:t>
      </w:r>
      <w:proofErr w:type="spellStart"/>
      <w:r w:rsidRPr="008E06E5">
        <w:rPr>
          <w:rFonts w:ascii="Times New Roman" w:hAnsi="Times New Roman" w:cs="Times New Roman"/>
          <w:sz w:val="24"/>
          <w:szCs w:val="24"/>
        </w:rPr>
        <w:t>EnVison</w:t>
      </w:r>
      <w:proofErr w:type="spellEnd"/>
      <w:r w:rsidRPr="008E0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  <w:t xml:space="preserve">Name: </w:t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06E5" w:rsidRP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E06E5">
        <w:rPr>
          <w:rFonts w:ascii="Times New Roman" w:hAnsi="Times New Roman" w:cs="Times New Roman"/>
          <w:sz w:val="24"/>
          <w:szCs w:val="24"/>
        </w:rPr>
        <w:t>10.2 Tangent Practice</w:t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  <w:t>Date:</w:t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>Period: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06E5" w:rsidRP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P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  <w:r w:rsidRPr="008E06E5">
        <w:rPr>
          <w:rFonts w:ascii="Times New Roman" w:hAnsi="Times New Roman" w:cs="Times New Roman"/>
          <w:sz w:val="24"/>
          <w:szCs w:val="24"/>
        </w:rPr>
        <w:t xml:space="preserve">1.) Rays m and n are tangent to </w:t>
      </w:r>
      <w:r>
        <w:rPr>
          <w:rFonts w:ascii="Times New Roman" w:hAnsi="Times New Roman" w:cs="Times New Roman"/>
          <w:sz w:val="24"/>
          <w:szCs w:val="24"/>
        </w:rPr>
        <w:t>circle P</w:t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sz w:val="24"/>
          <w:szCs w:val="24"/>
        </w:rPr>
        <w:tab/>
        <w:t xml:space="preserve">2.) Rays r and s are tangent to </w:t>
      </w:r>
      <w:r>
        <w:rPr>
          <w:rFonts w:ascii="Times New Roman" w:hAnsi="Times New Roman" w:cs="Times New Roman"/>
          <w:sz w:val="24"/>
          <w:szCs w:val="24"/>
        </w:rPr>
        <w:t xml:space="preserve">circle Q. </w:t>
      </w: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06E5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6E5">
        <w:rPr>
          <w:rFonts w:ascii="Times New Roman" w:hAnsi="Times New Roman" w:cs="Times New Roman"/>
          <w:i/>
          <w:sz w:val="24"/>
          <w:szCs w:val="24"/>
        </w:rPr>
        <w:t xml:space="preserve">     x</w:t>
      </w:r>
      <w:r w:rsidRPr="008E06E5">
        <w:rPr>
          <w:rFonts w:ascii="Times New Roman" w:hAnsi="Times New Roman" w:cs="Times New Roman"/>
          <w:sz w:val="24"/>
          <w:szCs w:val="24"/>
        </w:rPr>
        <w:t xml:space="preserve"> = </w:t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87630</wp:posOffset>
            </wp:positionV>
            <wp:extent cx="143002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93" y="21323"/>
                <wp:lineTo x="2129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78105</wp:posOffset>
            </wp:positionV>
            <wp:extent cx="1480765" cy="1495425"/>
            <wp:effectExtent l="0" t="0" r="5715" b="0"/>
            <wp:wrapThrough wrapText="bothSides">
              <wp:wrapPolygon edited="0">
                <wp:start x="0" y="0"/>
                <wp:lineTo x="0" y="21187"/>
                <wp:lineTo x="21405" y="21187"/>
                <wp:lineTo x="214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7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E0586" w:rsidRDefault="005E0586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 Ray k is tangent to circle R. </w:t>
      </w:r>
      <w:r w:rsidR="00DD206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4.) Line t is tangent to both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.) Quadrilateral POST is</w:t>
      </w: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06E5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06E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DD20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tangent circles. </w:t>
      </w:r>
      <w:r w:rsidRPr="008E06E5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D20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D206E">
        <w:rPr>
          <w:rFonts w:ascii="Times New Roman" w:hAnsi="Times New Roman" w:cs="Times New Roman"/>
          <w:sz w:val="24"/>
          <w:szCs w:val="24"/>
          <w:u w:val="single"/>
        </w:rPr>
        <w:tab/>
      </w:r>
      <w:r w:rsidR="00DD206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circumscribed about circle 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13in and ST = 12in.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Find the perimeter of POST. </w:t>
      </w:r>
    </w:p>
    <w:p w:rsidR="008E06E5" w:rsidRDefault="00E350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118745</wp:posOffset>
            </wp:positionV>
            <wp:extent cx="1359979" cy="1400175"/>
            <wp:effectExtent l="0" t="0" r="0" b="0"/>
            <wp:wrapThrough wrapText="bothSides">
              <wp:wrapPolygon edited="0">
                <wp:start x="0" y="0"/>
                <wp:lineTo x="0" y="21159"/>
                <wp:lineTo x="21186" y="21159"/>
                <wp:lineTo x="211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97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6E5" w:rsidRDefault="00DD20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10160</wp:posOffset>
            </wp:positionV>
            <wp:extent cx="1757082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311" y="21159"/>
                <wp:lineTo x="2131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8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0B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48260</wp:posOffset>
            </wp:positionV>
            <wp:extent cx="1365250" cy="1171575"/>
            <wp:effectExtent l="0" t="0" r="6350" b="9525"/>
            <wp:wrapThrough wrapText="bothSides">
              <wp:wrapPolygon edited="0">
                <wp:start x="0" y="0"/>
                <wp:lineTo x="0" y="21424"/>
                <wp:lineTo x="21399" y="21424"/>
                <wp:lineTo x="2139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8E06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206E" w:rsidRDefault="00DD20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0586" w:rsidRDefault="005E05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0586" w:rsidRDefault="005E05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206E" w:rsidRDefault="00DD20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06E5" w:rsidRDefault="005E0586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4972050</wp:posOffset>
            </wp:positionH>
            <wp:positionV relativeFrom="paragraph">
              <wp:posOffset>82550</wp:posOffset>
            </wp:positionV>
            <wp:extent cx="1704975" cy="1555750"/>
            <wp:effectExtent l="0" t="0" r="9525" b="6350"/>
            <wp:wrapThrough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E5">
        <w:rPr>
          <w:rFonts w:ascii="Times New Roman" w:hAnsi="Times New Roman" w:cs="Times New Roman"/>
          <w:sz w:val="24"/>
          <w:szCs w:val="24"/>
        </w:rPr>
        <w:t xml:space="preserve">6.) A satellite in geostationary orbit remains above the same point on Earth’s surface even as Earth turns. If such a satellite has a </w:t>
      </w:r>
      <m:oMath>
        <m:r>
          <w:rPr>
            <w:rFonts w:ascii="Cambria Math" w:hAnsi="Cambria Math" w:cs="Times New Roman"/>
            <w:sz w:val="24"/>
            <w:szCs w:val="24"/>
          </w:rPr>
          <m:t>30°</m:t>
        </m:r>
      </m:oMath>
      <w:r w:rsidR="008E06E5">
        <w:rPr>
          <w:rFonts w:ascii="Times New Roman" w:eastAsiaTheme="minorEastAsia" w:hAnsi="Times New Roman" w:cs="Times New Roman"/>
          <w:sz w:val="24"/>
          <w:szCs w:val="24"/>
        </w:rPr>
        <w:t xml:space="preserve"> view of the equator, what percentage of the equator is observable from the satellite? </w:t>
      </w:r>
    </w:p>
    <w:p w:rsidR="005E0586" w:rsidRDefault="005E0586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E0586" w:rsidRDefault="005E0586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E0586" w:rsidRPr="008E06E5" w:rsidRDefault="005E058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E0586" w:rsidRPr="008E06E5" w:rsidSect="008E0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5"/>
    <w:rsid w:val="00542342"/>
    <w:rsid w:val="005E0586"/>
    <w:rsid w:val="008E06E5"/>
    <w:rsid w:val="00DD206E"/>
    <w:rsid w:val="00E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4F34"/>
  <w15:chartTrackingRefBased/>
  <w15:docId w15:val="{375D61DF-91E0-4081-87C3-D4519D72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Bluhm-Arnold, Sarah    PLMS-Staff</dc:creator>
  <cp:keywords/>
  <dc:description/>
  <cp:lastModifiedBy>Bluhm-Arnold, Sarah    PLMS-Staff</cp:lastModifiedBy>
  <cp:revision>1</cp:revision>
  <dcterms:created xsi:type="dcterms:W3CDTF">2020-04-28T21:20:00Z</dcterms:created>
  <dcterms:modified xsi:type="dcterms:W3CDTF">2020-04-28T22:02:00Z</dcterms:modified>
</cp:coreProperties>
</file>